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5D73"/>
          <w:sz w:val="44"/>
        </w:rPr>
        <w:t>The Club Dynamics Compass™ Assessment</w:t>
      </w:r>
    </w:p>
    <w:p>
      <w:pPr>
        <w:jc w:val="center"/>
      </w:pPr>
      <w:r>
        <w:rPr>
          <w:i/>
          <w:color w:val="B8935B"/>
          <w:sz w:val="22"/>
        </w:rPr>
        <w:t>Evaluate alignment across True North, Leadership Alignment, Rhythm, and the Member Experience</w:t>
      </w:r>
    </w:p>
    <w:tbl>
      <w:tblPr>
        <w:tblW w:type="auto" w:w="0"/>
        <w:jc w:val="center"/>
        <w:tblLook w:firstColumn="1" w:firstRow="1" w:lastColumn="0" w:lastRow="0" w:noHBand="0" w:noVBand="1" w:val="04A0"/>
        <w:tblBorders>
          <w:top w:val="single" w:sz="8" w:space="0" w:color="D9D1C2"/>
          <w:left w:val="single" w:sz="8" w:space="0" w:color="D9D1C2"/>
          <w:bottom w:val="single" w:sz="8" w:space="0" w:color="D9D1C2"/>
          <w:right w:val="single" w:sz="8" w:space="0" w:color="D9D1C2"/>
          <w:insideH w:val="single" w:sz="8" w:space="0" w:color="D9D1C2"/>
          <w:insideV w:val="single" w:sz="8" w:space="0" w:color="D9D1C2"/>
        </w:tblBorders>
      </w:tblPr>
      <w:tblGrid>
        <w:gridCol w:w="14544"/>
      </w:tblGrid>
      <w:tr>
        <w:tc>
          <w:tcPr>
            <w:tcW w:type="dxa" w:w="14544"/>
            <w:shd w:fill="F6F1E8"/>
          </w:tcPr>
          <w:p>
            <w:r/>
            <w:r>
              <w:rPr>
                <w:b/>
                <w:color w:val="1F5D73"/>
                <w:sz w:val="20"/>
              </w:rPr>
              <w:t>How to Complete the Assessment</w:t>
            </w:r>
          </w:p>
          <w:p>
            <w:r>
              <w:t>Rate each statement on a scale of 1 to 7, where 1–2 means strongly disagree / not in place, 3–4 means inconsistent / needs improvement, 5–6 means mostly aligned / working well, and 7 means fully aligned / consistently excellent.</w:t>
            </w:r>
          </w:p>
        </w:tc>
      </w:tr>
    </w:tbl>
    <w:tbl>
      <w:tblPr>
        <w:tblW w:type="auto" w:w="0"/>
        <w:jc w:val="center"/>
        <w:tblLayout w:type="fixed"/>
        <w:tblLook w:firstColumn="1" w:firstRow="1" w:lastColumn="0" w:lastRow="0" w:noHBand="0" w:noVBand="1" w:val="04A0"/>
        <w:tblBorders>
          <w:top w:val="single" w:sz="6" w:space="0" w:color="D9D1C2"/>
          <w:left w:val="single" w:sz="6" w:space="0" w:color="D9D1C2"/>
          <w:bottom w:val="single" w:sz="6" w:space="0" w:color="D9D1C2"/>
          <w:right w:val="single" w:sz="6" w:space="0" w:color="D9D1C2"/>
          <w:insideH w:val="single" w:sz="6" w:space="0" w:color="D9D1C2"/>
          <w:insideV w:val="single" w:sz="6" w:space="0" w:color="D9D1C2"/>
        </w:tblBorders>
      </w:tblPr>
      <w:tblGrid>
        <w:gridCol w:w="2424"/>
        <w:gridCol w:w="2424"/>
        <w:gridCol w:w="2424"/>
        <w:gridCol w:w="2424"/>
        <w:gridCol w:w="2424"/>
        <w:gridCol w:w="2424"/>
      </w:tblGrid>
      <w:tr>
        <w:tc>
          <w:tcPr>
            <w:tcW w:type="dxa" w:w="2880"/>
            <w:vAlign w:val="center"/>
            <w:shd w:fill="1F5D73"/>
          </w:tcPr>
          <w:p>
            <w:pPr>
              <w:jc w:val="center"/>
            </w:pPr>
            <w:r/>
            <w:r>
              <w:rPr>
                <w:b/>
                <w:color w:val="FFFFFF"/>
                <w:sz w:val="17"/>
              </w:rPr>
              <w:t>Club</w:t>
            </w:r>
          </w:p>
        </w:tc>
        <w:tc>
          <w:tcPr>
            <w:tcW w:type="dxa" w:w="1728"/>
            <w:vAlign w:val="center"/>
            <w:shd w:fill="1F5D73"/>
          </w:tcPr>
          <w:p>
            <w:pPr>
              <w:jc w:val="center"/>
            </w:pPr>
            <w:r/>
            <w:r>
              <w:rPr>
                <w:b/>
                <w:color w:val="FFFFFF"/>
                <w:sz w:val="17"/>
              </w:rPr>
              <w:t>Date</w:t>
            </w:r>
          </w:p>
        </w:tc>
        <w:tc>
          <w:tcPr>
            <w:tcW w:type="dxa" w:w="2160"/>
            <w:vAlign w:val="center"/>
            <w:shd w:fill="1F5D73"/>
          </w:tcPr>
          <w:p>
            <w:pPr>
              <w:jc w:val="center"/>
            </w:pPr>
            <w:r/>
            <w:r>
              <w:rPr>
                <w:b/>
                <w:color w:val="FFFFFF"/>
                <w:sz w:val="17"/>
              </w:rPr>
              <w:t>First Name</w:t>
            </w:r>
          </w:p>
        </w:tc>
        <w:tc>
          <w:tcPr>
            <w:tcW w:type="dxa" w:w="2160"/>
            <w:vAlign w:val="center"/>
            <w:shd w:fill="1F5D73"/>
          </w:tcPr>
          <w:p>
            <w:pPr>
              <w:jc w:val="center"/>
            </w:pPr>
            <w:r/>
            <w:r>
              <w:rPr>
                <w:b/>
                <w:color w:val="FFFFFF"/>
                <w:sz w:val="17"/>
              </w:rPr>
              <w:t>Last Name</w:t>
            </w:r>
          </w:p>
        </w:tc>
        <w:tc>
          <w:tcPr>
            <w:tcW w:type="dxa" w:w="2880"/>
            <w:vAlign w:val="center"/>
            <w:shd w:fill="1F5D73"/>
          </w:tcPr>
          <w:p>
            <w:pPr>
              <w:jc w:val="center"/>
            </w:pPr>
            <w:r/>
            <w:r>
              <w:rPr>
                <w:b/>
                <w:color w:val="FFFFFF"/>
                <w:sz w:val="17"/>
              </w:rPr>
              <w:t>Title</w:t>
            </w:r>
          </w:p>
        </w:tc>
        <w:tc>
          <w:tcPr>
            <w:tcW w:type="dxa" w:w="2160"/>
            <w:vAlign w:val="center"/>
            <w:shd w:fill="1F5D73"/>
          </w:tcPr>
          <w:p>
            <w:pPr>
              <w:jc w:val="center"/>
            </w:pPr>
            <w:r/>
            <w:r>
              <w:rPr>
                <w:b/>
                <w:color w:val="FFFFFF"/>
                <w:sz w:val="17"/>
              </w:rPr>
              <w:t>Role</w:t>
            </w:r>
          </w:p>
        </w:tc>
      </w:tr>
      <w:tr>
        <w:tc>
          <w:tcPr>
            <w:tcW w:type="dxa" w:w="2880"/>
            <w:vAlign w:val="center"/>
            <w:shd w:fill="F6F1E8"/>
          </w:tcPr>
          <w:p>
            <w:pPr>
              <w:jc w:val="center"/>
            </w:pPr>
            <w:r/>
            <w:r>
              <w:rPr>
                <w:b w:val="0"/>
                <w:sz w:val="16"/>
              </w:rPr>
            </w:r>
          </w:p>
        </w:tc>
        <w:tc>
          <w:tcPr>
            <w:tcW w:type="dxa" w:w="1728"/>
            <w:vAlign w:val="center"/>
            <w:shd w:fill="F6F1E8"/>
          </w:tcPr>
          <w:p>
            <w:pPr>
              <w:jc w:val="center"/>
            </w:pPr>
            <w:r/>
            <w:r>
              <w:rPr>
                <w:b w:val="0"/>
                <w:sz w:val="16"/>
              </w:rPr>
            </w:r>
          </w:p>
        </w:tc>
        <w:tc>
          <w:tcPr>
            <w:tcW w:type="dxa" w:w="2160"/>
            <w:vAlign w:val="center"/>
            <w:shd w:fill="F6F1E8"/>
          </w:tcPr>
          <w:p>
            <w:pPr>
              <w:jc w:val="center"/>
            </w:pPr>
            <w:r/>
            <w:r>
              <w:rPr>
                <w:b w:val="0"/>
                <w:sz w:val="16"/>
              </w:rPr>
            </w:r>
          </w:p>
        </w:tc>
        <w:tc>
          <w:tcPr>
            <w:tcW w:type="dxa" w:w="2160"/>
            <w:vAlign w:val="center"/>
            <w:shd w:fill="F6F1E8"/>
          </w:tcPr>
          <w:p>
            <w:pPr>
              <w:jc w:val="center"/>
            </w:pPr>
            <w:r/>
            <w:r>
              <w:rPr>
                <w:b w:val="0"/>
                <w:sz w:val="16"/>
              </w:rPr>
            </w:r>
          </w:p>
        </w:tc>
        <w:tc>
          <w:tcPr>
            <w:tcW w:type="dxa" w:w="2880"/>
            <w:vAlign w:val="center"/>
            <w:shd w:fill="F6F1E8"/>
          </w:tcPr>
          <w:p>
            <w:pPr>
              <w:jc w:val="center"/>
            </w:pPr>
            <w:r/>
            <w:r>
              <w:rPr>
                <w:b w:val="0"/>
                <w:sz w:val="16"/>
              </w:rPr>
            </w:r>
          </w:p>
        </w:tc>
        <w:tc>
          <w:tcPr>
            <w:tcW w:type="dxa" w:w="2160"/>
            <w:vAlign w:val="center"/>
            <w:shd w:fill="F6F1E8"/>
          </w:tcPr>
          <w:p>
            <w:pPr>
              <w:jc w:val="center"/>
            </w:pPr>
            <w:r/>
            <w:r>
              <w:rPr>
                <w:b w:val="0"/>
                <w:sz w:val="16"/>
              </w:rPr>
            </w:r>
          </w:p>
        </w:tc>
      </w:tr>
    </w:tbl>
    <w:p/>
    <w:tbl>
      <w:tblPr>
        <w:tblW w:type="auto" w:w="0"/>
        <w:jc w:val="center"/>
        <w:tblLook w:firstColumn="1" w:firstRow="1" w:lastColumn="0" w:lastRow="0" w:noHBand="0" w:noVBand="1" w:val="04A0"/>
        <w:tblBorders>
          <w:top w:val="single" w:sz="8" w:space="0" w:color="D9D1C2"/>
          <w:left w:val="single" w:sz="8" w:space="0" w:color="D9D1C2"/>
          <w:bottom w:val="single" w:sz="8" w:space="0" w:color="D9D1C2"/>
          <w:right w:val="single" w:sz="8" w:space="0" w:color="D9D1C2"/>
          <w:insideH w:val="single" w:sz="8" w:space="0" w:color="D9D1C2"/>
          <w:insideV w:val="single" w:sz="8" w:space="0" w:color="D9D1C2"/>
        </w:tblBorders>
      </w:tblPr>
      <w:tblGrid>
        <w:gridCol w:w="14544"/>
      </w:tblGrid>
      <w:tr>
        <w:tc>
          <w:tcPr>
            <w:tcW w:type="dxa" w:w="14544"/>
            <w:shd w:fill="F6F1E8"/>
          </w:tcPr>
          <w:p>
            <w:r/>
            <w:r>
              <w:rPr>
                <w:b/>
                <w:color w:val="1F5D73"/>
                <w:sz w:val="20"/>
              </w:rPr>
              <w:t>Start with Clarity</w:t>
            </w:r>
          </w:p>
          <w:p>
            <w:r>
              <w:t>Use this tool individually, with a board chair or GM, or with a leadership team. Your lowest score is not a label; it is a starting point for the next best conversation.</w:t>
            </w:r>
          </w:p>
        </w:tc>
      </w:tr>
    </w:tbl>
    <w:p>
      <w:r/>
    </w:p>
    <w:p>
      <w:pPr>
        <w:pStyle w:val="Heading1"/>
        <w:pageBreakBefore/>
      </w:pPr>
      <w:r>
        <w:t>True North — Strategy &amp; Direction</w:t>
      </w:r>
      <w:r>
        <w:t xml:space="preserve">    Section Score: ____ / 35</w:t>
      </w:r>
    </w:p>
    <w:tbl>
      <w:tblPr>
        <w:tblW w:type="auto" w:w="0"/>
        <w:jc w:val="center"/>
        <w:tblLayout w:type="fixed"/>
        <w:tblLook w:firstColumn="1" w:firstRow="1" w:lastColumn="0" w:lastRow="0" w:noHBand="0" w:noVBand="1" w:val="04A0"/>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Grid>
        <w:gridCol w:w="1616"/>
        <w:gridCol w:w="1616"/>
        <w:gridCol w:w="1616"/>
        <w:gridCol w:w="1616"/>
        <w:gridCol w:w="1616"/>
        <w:gridCol w:w="1616"/>
        <w:gridCol w:w="1616"/>
        <w:gridCol w:w="1616"/>
        <w:gridCol w:w="1616"/>
      </w:tblGrid>
      <w:tr>
        <w:trPr>
          <w:cantSplit/>
        </w:trPr>
        <w:tc>
          <w:tcPr>
            <w:tcW w:type="dxa" w:w="10080"/>
            <w:vAlign w:val="center"/>
            <w:shd w:fill="1F5D73"/>
          </w:tcPr>
          <w:p>
            <w:pPr>
              <w:jc w:val="center"/>
            </w:pPr>
            <w:r>
              <w:rPr>
                <w:sz w:val="16"/>
              </w:rPr>
            </w:r>
            <w:r>
              <w:rPr>
                <w:b/>
                <w:color w:val="FFFFFF"/>
                <w:sz w:val="16"/>
              </w:rPr>
              <w:t>Statement</w:t>
            </w:r>
          </w:p>
        </w:tc>
        <w:tc>
          <w:tcPr>
            <w:tcW w:type="dxa" w:w="460"/>
            <w:vAlign w:val="center"/>
            <w:shd w:fill="1F5D73"/>
          </w:tcPr>
          <w:p>
            <w:pPr>
              <w:jc w:val="center"/>
            </w:pPr>
            <w:r>
              <w:rPr>
                <w:sz w:val="18"/>
              </w:rPr>
            </w:r>
            <w:r>
              <w:rPr>
                <w:b/>
                <w:color w:val="FFFFFF"/>
                <w:sz w:val="18"/>
              </w:rPr>
              <w:t>1</w:t>
            </w:r>
          </w:p>
        </w:tc>
        <w:tc>
          <w:tcPr>
            <w:tcW w:type="dxa" w:w="460"/>
            <w:vAlign w:val="center"/>
            <w:shd w:fill="1F5D73"/>
          </w:tcPr>
          <w:p>
            <w:pPr>
              <w:jc w:val="center"/>
            </w:pPr>
            <w:r>
              <w:rPr>
                <w:sz w:val="18"/>
              </w:rPr>
            </w:r>
            <w:r>
              <w:rPr>
                <w:b/>
                <w:color w:val="FFFFFF"/>
                <w:sz w:val="18"/>
              </w:rPr>
              <w:t>2</w:t>
            </w:r>
          </w:p>
        </w:tc>
        <w:tc>
          <w:tcPr>
            <w:tcW w:type="dxa" w:w="460"/>
            <w:vAlign w:val="center"/>
            <w:shd w:fill="1F5D73"/>
          </w:tcPr>
          <w:p>
            <w:pPr>
              <w:jc w:val="center"/>
            </w:pPr>
            <w:r>
              <w:rPr>
                <w:sz w:val="18"/>
              </w:rPr>
            </w:r>
            <w:r>
              <w:rPr>
                <w:b/>
                <w:color w:val="FFFFFF"/>
                <w:sz w:val="18"/>
              </w:rPr>
              <w:t>3</w:t>
            </w:r>
          </w:p>
        </w:tc>
        <w:tc>
          <w:tcPr>
            <w:tcW w:type="dxa" w:w="460"/>
            <w:vAlign w:val="center"/>
            <w:shd w:fill="1F5D73"/>
          </w:tcPr>
          <w:p>
            <w:pPr>
              <w:jc w:val="center"/>
            </w:pPr>
            <w:r>
              <w:rPr>
                <w:sz w:val="18"/>
              </w:rPr>
            </w:r>
            <w:r>
              <w:rPr>
                <w:b/>
                <w:color w:val="FFFFFF"/>
                <w:sz w:val="18"/>
              </w:rPr>
              <w:t>4</w:t>
            </w:r>
          </w:p>
        </w:tc>
        <w:tc>
          <w:tcPr>
            <w:tcW w:type="dxa" w:w="460"/>
            <w:vAlign w:val="center"/>
            <w:shd w:fill="1F5D73"/>
          </w:tcPr>
          <w:p>
            <w:pPr>
              <w:jc w:val="center"/>
            </w:pPr>
            <w:r>
              <w:rPr>
                <w:sz w:val="18"/>
              </w:rPr>
            </w:r>
            <w:r>
              <w:rPr>
                <w:b/>
                <w:color w:val="FFFFFF"/>
                <w:sz w:val="18"/>
              </w:rPr>
              <w:t>5</w:t>
            </w:r>
          </w:p>
        </w:tc>
        <w:tc>
          <w:tcPr>
            <w:tcW w:type="dxa" w:w="460"/>
            <w:vAlign w:val="center"/>
            <w:shd w:fill="1F5D73"/>
          </w:tcPr>
          <w:p>
            <w:pPr>
              <w:jc w:val="center"/>
            </w:pPr>
            <w:r>
              <w:rPr>
                <w:sz w:val="18"/>
              </w:rPr>
            </w:r>
            <w:r>
              <w:rPr>
                <w:b/>
                <w:color w:val="FFFFFF"/>
                <w:sz w:val="18"/>
              </w:rPr>
              <w:t>6</w:t>
            </w:r>
          </w:p>
        </w:tc>
        <w:tc>
          <w:tcPr>
            <w:tcW w:type="dxa" w:w="460"/>
            <w:vAlign w:val="center"/>
            <w:shd w:fill="1F5D73"/>
          </w:tcPr>
          <w:p>
            <w:pPr>
              <w:jc w:val="center"/>
            </w:pPr>
            <w:r>
              <w:rPr>
                <w:sz w:val="18"/>
              </w:rPr>
            </w:r>
            <w:r>
              <w:rPr>
                <w:b/>
                <w:color w:val="FFFFFF"/>
                <w:sz w:val="18"/>
              </w:rPr>
              <w:t>7</w:t>
            </w:r>
          </w:p>
        </w:tc>
        <w:tc>
          <w:tcPr>
            <w:tcW w:type="dxa" w:w="1368"/>
            <w:vAlign w:val="center"/>
            <w:shd w:fill="1F5D73"/>
          </w:tcPr>
          <w:p>
            <w:pPr>
              <w:jc w:val="center"/>
            </w:pPr>
            <w:r>
              <w:rPr>
                <w:sz w:val="16"/>
              </w:rPr>
            </w:r>
            <w:r>
              <w:rPr>
                <w:b/>
                <w:color w:val="FFFFFF"/>
                <w:sz w:val="16"/>
              </w:rPr>
              <w:t>Notes</w:t>
            </w:r>
          </w:p>
        </w:tc>
      </w:tr>
      <w:tr>
        <w:trPr>
          <w:cantSplit/>
        </w:trPr>
        <w:tc>
          <w:tcPr>
            <w:tcW w:type="dxa" w:w="10080"/>
            <w:vAlign w:val="center"/>
          </w:tcPr>
          <w:p>
            <w:pPr>
              <w:jc w:val="left"/>
            </w:pPr>
            <w:r>
              <w:rPr>
                <w:sz w:val="16"/>
              </w:rPr>
            </w:r>
            <w:r>
              <w:rPr>
                <w:b w:val="0"/>
                <w:sz w:val="16"/>
              </w:rPr>
              <w:t>Our club has a clearly defined strategic direction.</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Board and leadership understand and support that direction.</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Major decisions are filtered through long-term priorities.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Our most important goals are specific, measurable, time-keyed, and owned.</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We have a clear definition of success for the next 12–36 months.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bl>
    <w:p>
      <w:r/>
    </w:p>
    <w:p>
      <w:pPr>
        <w:pStyle w:val="Heading1"/>
        <w:pageBreakBefore/>
      </w:pPr>
      <w:r>
        <w:t>Alignment — Governance &amp; Leadership</w:t>
      </w:r>
      <w:r>
        <w:t xml:space="preserve">    Section Score: ____ / 35</w:t>
      </w:r>
    </w:p>
    <w:tbl>
      <w:tblPr>
        <w:tblW w:type="auto" w:w="0"/>
        <w:jc w:val="center"/>
        <w:tblLayout w:type="fixed"/>
        <w:tblLook w:firstColumn="1" w:firstRow="1" w:lastColumn="0" w:lastRow="0" w:noHBand="0" w:noVBand="1" w:val="04A0"/>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Grid>
        <w:gridCol w:w="1616"/>
        <w:gridCol w:w="1616"/>
        <w:gridCol w:w="1616"/>
        <w:gridCol w:w="1616"/>
        <w:gridCol w:w="1616"/>
        <w:gridCol w:w="1616"/>
        <w:gridCol w:w="1616"/>
        <w:gridCol w:w="1616"/>
        <w:gridCol w:w="1616"/>
      </w:tblGrid>
      <w:tr>
        <w:trPr>
          <w:cantSplit/>
        </w:trPr>
        <w:tc>
          <w:tcPr>
            <w:tcW w:type="dxa" w:w="10080"/>
            <w:vAlign w:val="center"/>
            <w:shd w:fill="1F5D73"/>
          </w:tcPr>
          <w:p>
            <w:pPr>
              <w:jc w:val="center"/>
            </w:pPr>
            <w:r>
              <w:rPr>
                <w:sz w:val="16"/>
              </w:rPr>
            </w:r>
            <w:r>
              <w:rPr>
                <w:b/>
                <w:color w:val="FFFFFF"/>
                <w:sz w:val="16"/>
              </w:rPr>
              <w:t>Statement</w:t>
            </w:r>
          </w:p>
        </w:tc>
        <w:tc>
          <w:tcPr>
            <w:tcW w:type="dxa" w:w="460"/>
            <w:vAlign w:val="center"/>
            <w:shd w:fill="1F5D73"/>
          </w:tcPr>
          <w:p>
            <w:pPr>
              <w:jc w:val="center"/>
            </w:pPr>
            <w:r>
              <w:rPr>
                <w:sz w:val="18"/>
              </w:rPr>
            </w:r>
            <w:r>
              <w:rPr>
                <w:b/>
                <w:color w:val="FFFFFF"/>
                <w:sz w:val="18"/>
              </w:rPr>
              <w:t>1</w:t>
            </w:r>
          </w:p>
        </w:tc>
        <w:tc>
          <w:tcPr>
            <w:tcW w:type="dxa" w:w="460"/>
            <w:vAlign w:val="center"/>
            <w:shd w:fill="1F5D73"/>
          </w:tcPr>
          <w:p>
            <w:pPr>
              <w:jc w:val="center"/>
            </w:pPr>
            <w:r>
              <w:rPr>
                <w:sz w:val="18"/>
              </w:rPr>
            </w:r>
            <w:r>
              <w:rPr>
                <w:b/>
                <w:color w:val="FFFFFF"/>
                <w:sz w:val="18"/>
              </w:rPr>
              <w:t>2</w:t>
            </w:r>
          </w:p>
        </w:tc>
        <w:tc>
          <w:tcPr>
            <w:tcW w:type="dxa" w:w="460"/>
            <w:vAlign w:val="center"/>
            <w:shd w:fill="1F5D73"/>
          </w:tcPr>
          <w:p>
            <w:pPr>
              <w:jc w:val="center"/>
            </w:pPr>
            <w:r>
              <w:rPr>
                <w:sz w:val="18"/>
              </w:rPr>
            </w:r>
            <w:r>
              <w:rPr>
                <w:b/>
                <w:color w:val="FFFFFF"/>
                <w:sz w:val="18"/>
              </w:rPr>
              <w:t>3</w:t>
            </w:r>
          </w:p>
        </w:tc>
        <w:tc>
          <w:tcPr>
            <w:tcW w:type="dxa" w:w="460"/>
            <w:vAlign w:val="center"/>
            <w:shd w:fill="1F5D73"/>
          </w:tcPr>
          <w:p>
            <w:pPr>
              <w:jc w:val="center"/>
            </w:pPr>
            <w:r>
              <w:rPr>
                <w:sz w:val="18"/>
              </w:rPr>
            </w:r>
            <w:r>
              <w:rPr>
                <w:b/>
                <w:color w:val="FFFFFF"/>
                <w:sz w:val="18"/>
              </w:rPr>
              <w:t>4</w:t>
            </w:r>
          </w:p>
        </w:tc>
        <w:tc>
          <w:tcPr>
            <w:tcW w:type="dxa" w:w="460"/>
            <w:vAlign w:val="center"/>
            <w:shd w:fill="1F5D73"/>
          </w:tcPr>
          <w:p>
            <w:pPr>
              <w:jc w:val="center"/>
            </w:pPr>
            <w:r>
              <w:rPr>
                <w:sz w:val="18"/>
              </w:rPr>
            </w:r>
            <w:r>
              <w:rPr>
                <w:b/>
                <w:color w:val="FFFFFF"/>
                <w:sz w:val="18"/>
              </w:rPr>
              <w:t>5</w:t>
            </w:r>
          </w:p>
        </w:tc>
        <w:tc>
          <w:tcPr>
            <w:tcW w:type="dxa" w:w="460"/>
            <w:vAlign w:val="center"/>
            <w:shd w:fill="1F5D73"/>
          </w:tcPr>
          <w:p>
            <w:pPr>
              <w:jc w:val="center"/>
            </w:pPr>
            <w:r>
              <w:rPr>
                <w:sz w:val="18"/>
              </w:rPr>
            </w:r>
            <w:r>
              <w:rPr>
                <w:b/>
                <w:color w:val="FFFFFF"/>
                <w:sz w:val="18"/>
              </w:rPr>
              <w:t>6</w:t>
            </w:r>
          </w:p>
        </w:tc>
        <w:tc>
          <w:tcPr>
            <w:tcW w:type="dxa" w:w="460"/>
            <w:vAlign w:val="center"/>
            <w:shd w:fill="1F5D73"/>
          </w:tcPr>
          <w:p>
            <w:pPr>
              <w:jc w:val="center"/>
            </w:pPr>
            <w:r>
              <w:rPr>
                <w:sz w:val="18"/>
              </w:rPr>
            </w:r>
            <w:r>
              <w:rPr>
                <w:b/>
                <w:color w:val="FFFFFF"/>
                <w:sz w:val="18"/>
              </w:rPr>
              <w:t>7</w:t>
            </w:r>
          </w:p>
        </w:tc>
        <w:tc>
          <w:tcPr>
            <w:tcW w:type="dxa" w:w="1368"/>
            <w:vAlign w:val="center"/>
            <w:shd w:fill="1F5D73"/>
          </w:tcPr>
          <w:p>
            <w:pPr>
              <w:jc w:val="center"/>
            </w:pPr>
            <w:r>
              <w:rPr>
                <w:sz w:val="16"/>
              </w:rPr>
            </w:r>
            <w:r>
              <w:rPr>
                <w:b/>
                <w:color w:val="FFFFFF"/>
                <w:sz w:val="16"/>
              </w:rPr>
              <w:t>Notes</w:t>
            </w:r>
          </w:p>
        </w:tc>
      </w:tr>
      <w:tr>
        <w:trPr>
          <w:cantSplit/>
        </w:trPr>
        <w:tc>
          <w:tcPr>
            <w:tcW w:type="dxa" w:w="10080"/>
            <w:vAlign w:val="center"/>
          </w:tcPr>
          <w:p>
            <w:pPr>
              <w:jc w:val="left"/>
            </w:pPr>
            <w:r>
              <w:rPr>
                <w:sz w:val="16"/>
              </w:rPr>
            </w:r>
            <w:r>
              <w:rPr>
                <w:b w:val="0"/>
                <w:sz w:val="16"/>
              </w:rPr>
              <w:t>The board focuses on governance rather than day-to-day operations.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The GM, board, and leadership team have clear roles and mutual trust.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Leadership communicates consistently and constructively across departments.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Decisions are aligned, clear, and not conflicting.</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The leadership team is united around the club’s most important priorities.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bl>
    <w:p>
      <w:r/>
    </w:p>
    <w:p>
      <w:pPr>
        <w:pStyle w:val="Heading1"/>
        <w:pageBreakBefore/>
      </w:pPr>
      <w:r>
        <w:t>Rhythm — Execution &amp; Accountability</w:t>
      </w:r>
      <w:r>
        <w:t xml:space="preserve">    Section Score: ____ / 35</w:t>
      </w:r>
    </w:p>
    <w:tbl>
      <w:tblPr>
        <w:tblW w:type="auto" w:w="0"/>
        <w:jc w:val="center"/>
        <w:tblLayout w:type="fixed"/>
        <w:tblLook w:firstColumn="1" w:firstRow="1" w:lastColumn="0" w:lastRow="0" w:noHBand="0" w:noVBand="1" w:val="04A0"/>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Grid>
        <w:gridCol w:w="1616"/>
        <w:gridCol w:w="1616"/>
        <w:gridCol w:w="1616"/>
        <w:gridCol w:w="1616"/>
        <w:gridCol w:w="1616"/>
        <w:gridCol w:w="1616"/>
        <w:gridCol w:w="1616"/>
        <w:gridCol w:w="1616"/>
        <w:gridCol w:w="1616"/>
      </w:tblGrid>
      <w:tr>
        <w:trPr>
          <w:cantSplit/>
        </w:trPr>
        <w:tc>
          <w:tcPr>
            <w:tcW w:type="dxa" w:w="10080"/>
            <w:vAlign w:val="center"/>
            <w:shd w:fill="1F5D73"/>
          </w:tcPr>
          <w:p>
            <w:pPr>
              <w:jc w:val="center"/>
            </w:pPr>
            <w:r>
              <w:rPr>
                <w:sz w:val="16"/>
              </w:rPr>
            </w:r>
            <w:r>
              <w:rPr>
                <w:b/>
                <w:color w:val="FFFFFF"/>
                <w:sz w:val="16"/>
              </w:rPr>
              <w:t>Statement</w:t>
            </w:r>
          </w:p>
        </w:tc>
        <w:tc>
          <w:tcPr>
            <w:tcW w:type="dxa" w:w="460"/>
            <w:vAlign w:val="center"/>
            <w:shd w:fill="1F5D73"/>
          </w:tcPr>
          <w:p>
            <w:pPr>
              <w:jc w:val="center"/>
            </w:pPr>
            <w:r>
              <w:rPr>
                <w:sz w:val="18"/>
              </w:rPr>
            </w:r>
            <w:r>
              <w:rPr>
                <w:b/>
                <w:color w:val="FFFFFF"/>
                <w:sz w:val="18"/>
              </w:rPr>
              <w:t>1</w:t>
            </w:r>
          </w:p>
        </w:tc>
        <w:tc>
          <w:tcPr>
            <w:tcW w:type="dxa" w:w="460"/>
            <w:vAlign w:val="center"/>
            <w:shd w:fill="1F5D73"/>
          </w:tcPr>
          <w:p>
            <w:pPr>
              <w:jc w:val="center"/>
            </w:pPr>
            <w:r>
              <w:rPr>
                <w:sz w:val="18"/>
              </w:rPr>
            </w:r>
            <w:r>
              <w:rPr>
                <w:b/>
                <w:color w:val="FFFFFF"/>
                <w:sz w:val="18"/>
              </w:rPr>
              <w:t>2</w:t>
            </w:r>
          </w:p>
        </w:tc>
        <w:tc>
          <w:tcPr>
            <w:tcW w:type="dxa" w:w="460"/>
            <w:vAlign w:val="center"/>
            <w:shd w:fill="1F5D73"/>
          </w:tcPr>
          <w:p>
            <w:pPr>
              <w:jc w:val="center"/>
            </w:pPr>
            <w:r>
              <w:rPr>
                <w:sz w:val="18"/>
              </w:rPr>
            </w:r>
            <w:r>
              <w:rPr>
                <w:b/>
                <w:color w:val="FFFFFF"/>
                <w:sz w:val="18"/>
              </w:rPr>
              <w:t>3</w:t>
            </w:r>
          </w:p>
        </w:tc>
        <w:tc>
          <w:tcPr>
            <w:tcW w:type="dxa" w:w="460"/>
            <w:vAlign w:val="center"/>
            <w:shd w:fill="1F5D73"/>
          </w:tcPr>
          <w:p>
            <w:pPr>
              <w:jc w:val="center"/>
            </w:pPr>
            <w:r>
              <w:rPr>
                <w:sz w:val="18"/>
              </w:rPr>
            </w:r>
            <w:r>
              <w:rPr>
                <w:b/>
                <w:color w:val="FFFFFF"/>
                <w:sz w:val="18"/>
              </w:rPr>
              <w:t>4</w:t>
            </w:r>
          </w:p>
        </w:tc>
        <w:tc>
          <w:tcPr>
            <w:tcW w:type="dxa" w:w="460"/>
            <w:vAlign w:val="center"/>
            <w:shd w:fill="1F5D73"/>
          </w:tcPr>
          <w:p>
            <w:pPr>
              <w:jc w:val="center"/>
            </w:pPr>
            <w:r>
              <w:rPr>
                <w:sz w:val="18"/>
              </w:rPr>
            </w:r>
            <w:r>
              <w:rPr>
                <w:b/>
                <w:color w:val="FFFFFF"/>
                <w:sz w:val="18"/>
              </w:rPr>
              <w:t>5</w:t>
            </w:r>
          </w:p>
        </w:tc>
        <w:tc>
          <w:tcPr>
            <w:tcW w:type="dxa" w:w="460"/>
            <w:vAlign w:val="center"/>
            <w:shd w:fill="1F5D73"/>
          </w:tcPr>
          <w:p>
            <w:pPr>
              <w:jc w:val="center"/>
            </w:pPr>
            <w:r>
              <w:rPr>
                <w:sz w:val="18"/>
              </w:rPr>
            </w:r>
            <w:r>
              <w:rPr>
                <w:b/>
                <w:color w:val="FFFFFF"/>
                <w:sz w:val="18"/>
              </w:rPr>
              <w:t>6</w:t>
            </w:r>
          </w:p>
        </w:tc>
        <w:tc>
          <w:tcPr>
            <w:tcW w:type="dxa" w:w="460"/>
            <w:vAlign w:val="center"/>
            <w:shd w:fill="1F5D73"/>
          </w:tcPr>
          <w:p>
            <w:pPr>
              <w:jc w:val="center"/>
            </w:pPr>
            <w:r>
              <w:rPr>
                <w:sz w:val="18"/>
              </w:rPr>
            </w:r>
            <w:r>
              <w:rPr>
                <w:b/>
                <w:color w:val="FFFFFF"/>
                <w:sz w:val="18"/>
              </w:rPr>
              <w:t>7</w:t>
            </w:r>
          </w:p>
        </w:tc>
        <w:tc>
          <w:tcPr>
            <w:tcW w:type="dxa" w:w="1368"/>
            <w:vAlign w:val="center"/>
            <w:shd w:fill="1F5D73"/>
          </w:tcPr>
          <w:p>
            <w:pPr>
              <w:jc w:val="center"/>
            </w:pPr>
            <w:r>
              <w:rPr>
                <w:sz w:val="16"/>
              </w:rPr>
            </w:r>
            <w:r>
              <w:rPr>
                <w:b/>
                <w:color w:val="FFFFFF"/>
                <w:sz w:val="16"/>
              </w:rPr>
              <w:t>Notes</w:t>
            </w:r>
          </w:p>
        </w:tc>
      </w:tr>
      <w:tr>
        <w:trPr>
          <w:cantSplit/>
        </w:trPr>
        <w:tc>
          <w:tcPr>
            <w:tcW w:type="dxa" w:w="10080"/>
            <w:vAlign w:val="center"/>
          </w:tcPr>
          <w:p>
            <w:pPr>
              <w:jc w:val="left"/>
            </w:pPr>
            <w:r>
              <w:rPr>
                <w:sz w:val="16"/>
              </w:rPr>
            </w:r>
            <w:r>
              <w:rPr>
                <w:b w:val="0"/>
                <w:sz w:val="16"/>
              </w:rPr>
              <w:t>Our club has a consistent leadership rhythm for reviewing priorities, progress, and obstacles.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Financials, KPIs, and key initiatives are reviewed regularly.</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Plans are translated into clear owners, deadlines, and next actions.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Accountability is clear, constructive, and followed through at every level.</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Departments operate with consistency while staying aligned to the larger club direction.</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bl>
    <w:p>
      <w:r/>
    </w:p>
    <w:p>
      <w:pPr>
        <w:pStyle w:val="Heading1"/>
        <w:pageBreakBefore/>
      </w:pPr>
      <w:r>
        <w:t>Experience — Member &amp; Team WOW!</w:t>
      </w:r>
      <w:r>
        <w:t xml:space="preserve">    Section Score: ____ / 35</w:t>
      </w:r>
    </w:p>
    <w:tbl>
      <w:tblPr>
        <w:tblW w:type="auto" w:w="0"/>
        <w:jc w:val="center"/>
        <w:tblLayout w:type="fixed"/>
        <w:tblLook w:firstColumn="1" w:firstRow="1" w:lastColumn="0" w:lastRow="0" w:noHBand="0" w:noVBand="1" w:val="04A0"/>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Grid>
        <w:gridCol w:w="1616"/>
        <w:gridCol w:w="1616"/>
        <w:gridCol w:w="1616"/>
        <w:gridCol w:w="1616"/>
        <w:gridCol w:w="1616"/>
        <w:gridCol w:w="1616"/>
        <w:gridCol w:w="1616"/>
        <w:gridCol w:w="1616"/>
        <w:gridCol w:w="1616"/>
      </w:tblGrid>
      <w:tr>
        <w:trPr>
          <w:cantSplit/>
        </w:trPr>
        <w:tc>
          <w:tcPr>
            <w:tcW w:type="dxa" w:w="10080"/>
            <w:vAlign w:val="center"/>
            <w:shd w:fill="1F5D73"/>
          </w:tcPr>
          <w:p>
            <w:pPr>
              <w:jc w:val="center"/>
            </w:pPr>
            <w:r>
              <w:rPr>
                <w:sz w:val="16"/>
              </w:rPr>
            </w:r>
            <w:r>
              <w:rPr>
                <w:b/>
                <w:color w:val="FFFFFF"/>
                <w:sz w:val="16"/>
              </w:rPr>
              <w:t>Statement</w:t>
            </w:r>
          </w:p>
        </w:tc>
        <w:tc>
          <w:tcPr>
            <w:tcW w:type="dxa" w:w="460"/>
            <w:vAlign w:val="center"/>
            <w:shd w:fill="1F5D73"/>
          </w:tcPr>
          <w:p>
            <w:pPr>
              <w:jc w:val="center"/>
            </w:pPr>
            <w:r>
              <w:rPr>
                <w:sz w:val="18"/>
              </w:rPr>
            </w:r>
            <w:r>
              <w:rPr>
                <w:b/>
                <w:color w:val="FFFFFF"/>
                <w:sz w:val="18"/>
              </w:rPr>
              <w:t>1</w:t>
            </w:r>
          </w:p>
        </w:tc>
        <w:tc>
          <w:tcPr>
            <w:tcW w:type="dxa" w:w="460"/>
            <w:vAlign w:val="center"/>
            <w:shd w:fill="1F5D73"/>
          </w:tcPr>
          <w:p>
            <w:pPr>
              <w:jc w:val="center"/>
            </w:pPr>
            <w:r>
              <w:rPr>
                <w:sz w:val="18"/>
              </w:rPr>
            </w:r>
            <w:r>
              <w:rPr>
                <w:b/>
                <w:color w:val="FFFFFF"/>
                <w:sz w:val="18"/>
              </w:rPr>
              <w:t>2</w:t>
            </w:r>
          </w:p>
        </w:tc>
        <w:tc>
          <w:tcPr>
            <w:tcW w:type="dxa" w:w="460"/>
            <w:vAlign w:val="center"/>
            <w:shd w:fill="1F5D73"/>
          </w:tcPr>
          <w:p>
            <w:pPr>
              <w:jc w:val="center"/>
            </w:pPr>
            <w:r>
              <w:rPr>
                <w:sz w:val="18"/>
              </w:rPr>
            </w:r>
            <w:r>
              <w:rPr>
                <w:b/>
                <w:color w:val="FFFFFF"/>
                <w:sz w:val="18"/>
              </w:rPr>
              <w:t>3</w:t>
            </w:r>
          </w:p>
        </w:tc>
        <w:tc>
          <w:tcPr>
            <w:tcW w:type="dxa" w:w="460"/>
            <w:vAlign w:val="center"/>
            <w:shd w:fill="1F5D73"/>
          </w:tcPr>
          <w:p>
            <w:pPr>
              <w:jc w:val="center"/>
            </w:pPr>
            <w:r>
              <w:rPr>
                <w:sz w:val="18"/>
              </w:rPr>
            </w:r>
            <w:r>
              <w:rPr>
                <w:b/>
                <w:color w:val="FFFFFF"/>
                <w:sz w:val="18"/>
              </w:rPr>
              <w:t>4</w:t>
            </w:r>
          </w:p>
        </w:tc>
        <w:tc>
          <w:tcPr>
            <w:tcW w:type="dxa" w:w="460"/>
            <w:vAlign w:val="center"/>
            <w:shd w:fill="1F5D73"/>
          </w:tcPr>
          <w:p>
            <w:pPr>
              <w:jc w:val="center"/>
            </w:pPr>
            <w:r>
              <w:rPr>
                <w:sz w:val="18"/>
              </w:rPr>
            </w:r>
            <w:r>
              <w:rPr>
                <w:b/>
                <w:color w:val="FFFFFF"/>
                <w:sz w:val="18"/>
              </w:rPr>
              <w:t>5</w:t>
            </w:r>
          </w:p>
        </w:tc>
        <w:tc>
          <w:tcPr>
            <w:tcW w:type="dxa" w:w="460"/>
            <w:vAlign w:val="center"/>
            <w:shd w:fill="1F5D73"/>
          </w:tcPr>
          <w:p>
            <w:pPr>
              <w:jc w:val="center"/>
            </w:pPr>
            <w:r>
              <w:rPr>
                <w:sz w:val="18"/>
              </w:rPr>
            </w:r>
            <w:r>
              <w:rPr>
                <w:b/>
                <w:color w:val="FFFFFF"/>
                <w:sz w:val="18"/>
              </w:rPr>
              <w:t>6</w:t>
            </w:r>
          </w:p>
        </w:tc>
        <w:tc>
          <w:tcPr>
            <w:tcW w:type="dxa" w:w="460"/>
            <w:vAlign w:val="center"/>
            <w:shd w:fill="1F5D73"/>
          </w:tcPr>
          <w:p>
            <w:pPr>
              <w:jc w:val="center"/>
            </w:pPr>
            <w:r>
              <w:rPr>
                <w:sz w:val="18"/>
              </w:rPr>
            </w:r>
            <w:r>
              <w:rPr>
                <w:b/>
                <w:color w:val="FFFFFF"/>
                <w:sz w:val="18"/>
              </w:rPr>
              <w:t>7</w:t>
            </w:r>
          </w:p>
        </w:tc>
        <w:tc>
          <w:tcPr>
            <w:tcW w:type="dxa" w:w="1368"/>
            <w:vAlign w:val="center"/>
            <w:shd w:fill="1F5D73"/>
          </w:tcPr>
          <w:p>
            <w:pPr>
              <w:jc w:val="center"/>
            </w:pPr>
            <w:r>
              <w:rPr>
                <w:sz w:val="16"/>
              </w:rPr>
            </w:r>
            <w:r>
              <w:rPr>
                <w:b/>
                <w:color w:val="FFFFFF"/>
                <w:sz w:val="16"/>
              </w:rPr>
              <w:t>Notes</w:t>
            </w:r>
          </w:p>
        </w:tc>
      </w:tr>
      <w:tr>
        <w:trPr>
          <w:cantSplit/>
        </w:trPr>
        <w:tc>
          <w:tcPr>
            <w:tcW w:type="dxa" w:w="10080"/>
            <w:vAlign w:val="center"/>
          </w:tcPr>
          <w:p>
            <w:pPr>
              <w:jc w:val="left"/>
            </w:pPr>
            <w:r>
              <w:rPr>
                <w:sz w:val="16"/>
              </w:rPr>
            </w:r>
            <w:r>
              <w:rPr>
                <w:b w:val="0"/>
                <w:sz w:val="16"/>
              </w:rPr>
              <w:t>Members consistently receive excellent service across the club.</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The club creates memorable experiences, not just transactions.</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Staff are engaged, equipped, and energized to serve members well.</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Members actively promote, refer, and speak positively about the club.</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r>
        <w:trPr>
          <w:cantSplit/>
        </w:trPr>
        <w:tc>
          <w:tcPr>
            <w:tcW w:type="dxa" w:w="10080"/>
            <w:vAlign w:val="center"/>
          </w:tcPr>
          <w:p>
            <w:pPr>
              <w:jc w:val="left"/>
            </w:pPr>
            <w:r>
              <w:rPr>
                <w:sz w:val="16"/>
              </w:rPr>
            </w:r>
            <w:r>
              <w:rPr>
                <w:b w:val="0"/>
                <w:sz w:val="16"/>
              </w:rPr>
              <w:t>The member experience reflects the club’s values, standards, and desired identity.</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460"/>
            <w:vAlign w:val="center"/>
          </w:tcPr>
          <w:p>
            <w:pPr>
              <w:jc w:val="center"/>
            </w:pPr>
            <w:r>
              <w:rPr>
                <w:sz w:val="18"/>
              </w:rPr>
            </w:r>
            <w:r>
              <w:rPr>
                <w:b w:val="0"/>
                <w:sz w:val="18"/>
              </w:rPr>
              <w:t>☐</w:t>
            </w:r>
          </w:p>
        </w:tc>
        <w:tc>
          <w:tcPr>
            <w:tcW w:type="dxa" w:w="1368"/>
            <w:vAlign w:val="center"/>
          </w:tcPr>
          <w:p>
            <w:pPr>
              <w:jc w:val="center"/>
            </w:pPr>
            <w:r>
              <w:rPr>
                <w:sz w:val="16"/>
              </w:rPr>
            </w:r>
            <w:r>
              <w:rPr>
                <w:b w:val="0"/>
                <w:sz w:val="16"/>
              </w:rPr>
            </w:r>
          </w:p>
        </w:tc>
      </w:tr>
    </w:tbl>
    <w:p>
      <w:r/>
    </w:p>
    <w:p>
      <w:pPr>
        <w:pStyle w:val="Heading1"/>
        <w:pageBreakBefore/>
      </w:pPr>
      <w:r>
        <w:t>Scoring Summary</w:t>
      </w:r>
    </w:p>
    <w:tbl>
      <w:tblPr>
        <w:tblW w:type="auto" w:w="0"/>
        <w:jc w:val="center"/>
        <w:tblLayout w:type="fixed"/>
        <w:tblLook w:firstColumn="1" w:firstRow="1" w:lastColumn="0" w:lastRow="0" w:noHBand="0" w:noVBand="1" w:val="04A0"/>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Grid>
        <w:gridCol w:w="7272"/>
        <w:gridCol w:w="7272"/>
      </w:tblGrid>
      <w:tr>
        <w:tc>
          <w:tcPr>
            <w:tcW w:type="dxa" w:w="9360"/>
            <w:vAlign w:val="center"/>
            <w:shd w:fill="1F5D73"/>
          </w:tcPr>
          <w:p>
            <w:pPr>
              <w:jc w:val="center"/>
            </w:pPr>
            <w:r/>
            <w:r>
              <w:rPr>
                <w:b/>
                <w:color w:val="FFFFFF"/>
                <w:sz w:val="17"/>
              </w:rPr>
              <w:t>Category</w:t>
            </w:r>
          </w:p>
        </w:tc>
        <w:tc>
          <w:tcPr>
            <w:tcW w:type="dxa" w:w="2880"/>
            <w:vAlign w:val="center"/>
            <w:shd w:fill="1F5D73"/>
          </w:tcPr>
          <w:p>
            <w:pPr>
              <w:jc w:val="center"/>
            </w:pPr>
            <w:r/>
            <w:r>
              <w:rPr>
                <w:b/>
                <w:color w:val="FFFFFF"/>
                <w:sz w:val="17"/>
              </w:rPr>
              <w:t>Score</w:t>
            </w:r>
          </w:p>
        </w:tc>
      </w:tr>
      <w:tr>
        <w:tc>
          <w:tcPr>
            <w:tcW w:type="dxa" w:w="9360"/>
            <w:vAlign w:val="center"/>
          </w:tcPr>
          <w:p>
            <w:pPr>
              <w:jc w:val="left"/>
            </w:pPr>
            <w:r/>
            <w:r>
              <w:rPr>
                <w:b w:val="0"/>
                <w:sz w:val="18"/>
              </w:rPr>
              <w:t>True North — Strategy &amp; Direction</w:t>
            </w:r>
          </w:p>
        </w:tc>
        <w:tc>
          <w:tcPr>
            <w:tcW w:type="dxa" w:w="2880"/>
            <w:vAlign w:val="center"/>
          </w:tcPr>
          <w:p>
            <w:pPr>
              <w:jc w:val="center"/>
            </w:pPr>
            <w:r/>
            <w:r>
              <w:rPr>
                <w:b w:val="0"/>
                <w:sz w:val="18"/>
              </w:rPr>
              <w:t>____ / 35</w:t>
            </w:r>
          </w:p>
        </w:tc>
      </w:tr>
      <w:tr>
        <w:tc>
          <w:tcPr>
            <w:tcW w:type="dxa" w:w="9360"/>
            <w:vAlign w:val="center"/>
          </w:tcPr>
          <w:p>
            <w:pPr>
              <w:jc w:val="left"/>
            </w:pPr>
            <w:r/>
            <w:r>
              <w:rPr>
                <w:b w:val="0"/>
                <w:sz w:val="18"/>
              </w:rPr>
              <w:t>Alignment — Governance &amp; Leadership</w:t>
            </w:r>
          </w:p>
        </w:tc>
        <w:tc>
          <w:tcPr>
            <w:tcW w:type="dxa" w:w="2880"/>
            <w:vAlign w:val="center"/>
          </w:tcPr>
          <w:p>
            <w:pPr>
              <w:jc w:val="center"/>
            </w:pPr>
            <w:r/>
            <w:r>
              <w:rPr>
                <w:b w:val="0"/>
                <w:sz w:val="18"/>
              </w:rPr>
              <w:t>____ / 35</w:t>
            </w:r>
          </w:p>
        </w:tc>
      </w:tr>
      <w:tr>
        <w:tc>
          <w:tcPr>
            <w:tcW w:type="dxa" w:w="9360"/>
            <w:vAlign w:val="center"/>
          </w:tcPr>
          <w:p>
            <w:pPr>
              <w:jc w:val="left"/>
            </w:pPr>
            <w:r/>
            <w:r>
              <w:rPr>
                <w:b w:val="0"/>
                <w:sz w:val="18"/>
              </w:rPr>
              <w:t>Rhythm — Execution &amp; Accountability</w:t>
            </w:r>
          </w:p>
        </w:tc>
        <w:tc>
          <w:tcPr>
            <w:tcW w:type="dxa" w:w="2880"/>
            <w:vAlign w:val="center"/>
          </w:tcPr>
          <w:p>
            <w:pPr>
              <w:jc w:val="center"/>
            </w:pPr>
            <w:r/>
            <w:r>
              <w:rPr>
                <w:b w:val="0"/>
                <w:sz w:val="18"/>
              </w:rPr>
              <w:t>____ / 35</w:t>
            </w:r>
          </w:p>
        </w:tc>
      </w:tr>
      <w:tr>
        <w:tc>
          <w:tcPr>
            <w:tcW w:type="dxa" w:w="9360"/>
            <w:vAlign w:val="center"/>
          </w:tcPr>
          <w:p>
            <w:pPr>
              <w:jc w:val="left"/>
            </w:pPr>
            <w:r/>
            <w:r>
              <w:rPr>
                <w:b w:val="0"/>
                <w:sz w:val="18"/>
              </w:rPr>
              <w:t>Experience — Member &amp; Team WOW!</w:t>
            </w:r>
          </w:p>
        </w:tc>
        <w:tc>
          <w:tcPr>
            <w:tcW w:type="dxa" w:w="2880"/>
            <w:vAlign w:val="center"/>
          </w:tcPr>
          <w:p>
            <w:pPr>
              <w:jc w:val="center"/>
            </w:pPr>
            <w:r/>
            <w:r>
              <w:rPr>
                <w:b w:val="0"/>
                <w:sz w:val="18"/>
              </w:rPr>
              <w:t>____ / 35</w:t>
            </w:r>
          </w:p>
        </w:tc>
      </w:tr>
      <w:tr>
        <w:tc>
          <w:tcPr>
            <w:tcW w:type="dxa" w:w="9360"/>
            <w:vAlign w:val="center"/>
            <w:shd w:fill="F6F1E8"/>
          </w:tcPr>
          <w:p>
            <w:pPr>
              <w:jc w:val="left"/>
            </w:pPr>
            <w:r/>
            <w:r>
              <w:rPr>
                <w:b w:val="0"/>
                <w:sz w:val="18"/>
              </w:rPr>
              <w:t>Total Score</w:t>
            </w:r>
          </w:p>
        </w:tc>
        <w:tc>
          <w:tcPr>
            <w:tcW w:type="dxa" w:w="2880"/>
            <w:vAlign w:val="center"/>
            <w:shd w:fill="F6F1E8"/>
          </w:tcPr>
          <w:p>
            <w:pPr>
              <w:jc w:val="center"/>
            </w:pPr>
            <w:r/>
            <w:r>
              <w:rPr>
                <w:b w:val="0"/>
                <w:sz w:val="18"/>
              </w:rPr>
              <w:t>____ / 140</w:t>
            </w:r>
          </w:p>
        </w:tc>
      </w:tr>
    </w:tbl>
    <w:p>
      <w:pPr>
        <w:pStyle w:val="Heading1"/>
      </w:pPr>
      <w:r>
        <w:t>Score Interpretation</w:t>
      </w:r>
    </w:p>
    <w:p>
      <w:r>
        <w:rPr>
          <w:b/>
          <w:color w:val="1F5D73"/>
        </w:rPr>
        <w:t xml:space="preserve">115–140: Strong Alignment: </w:t>
      </w:r>
      <w:r>
        <w:t>Your club appears to have strong leadership clarity, consistent rhythm, and a healthy member experience. The opportunity is to protect what is working, sharpen priorities, and continue building momentum.</w:t>
      </w:r>
    </w:p>
    <w:p>
      <w:r>
        <w:rPr>
          <w:b/>
          <w:color w:val="1F5D73"/>
        </w:rPr>
        <w:t xml:space="preserve">85–114: Solid but Inconsistent: </w:t>
      </w:r>
      <w:r>
        <w:t>Your club has meaningful strengths, but there may be gaps in alignment, follow-through, or experience consistency. The opportunity is to identify which category is creating the most friction and address it intentionally.</w:t>
      </w:r>
    </w:p>
    <w:p>
      <w:r>
        <w:rPr>
          <w:b/>
          <w:color w:val="1F5D73"/>
        </w:rPr>
        <w:t xml:space="preserve">Below 85: Significant Opportunity: </w:t>
      </w:r>
      <w:r>
        <w:t>Your club may be experiencing misalignment, unclear priorities, inconsistent execution, or member experience gaps. The opportunity is to slow down, name the root issue, and begin a focused leadership conversation.</w:t>
      </w:r>
    </w:p>
    <w:p>
      <w:r/>
    </w:p>
    <w:p>
      <w:pPr>
        <w:pStyle w:val="Heading1"/>
        <w:pageBreakBefore/>
      </w:pPr>
      <w:r>
        <w:t>Dynamic SOAR Reflection</w:t>
      </w:r>
    </w:p>
    <w:p>
      <w:r>
        <w:t>After completing the assessment, identify your lowest-scoring category and answer the following:</w:t>
      </w:r>
    </w:p>
    <w:p>
      <w:r>
        <w:rPr>
          <w:b/>
          <w:color w:val="B8935B"/>
        </w:rPr>
        <w:t xml:space="preserve">Strengths: </w:t>
      </w:r>
      <w:r>
        <w:t>What is currently working that we can build on?</w:t>
      </w:r>
    </w:p>
    <w:p>
      <w:r>
        <w:t>________________________________________________________________________________________________________</w:t>
      </w:r>
    </w:p>
    <w:p>
      <w:r>
        <w:rPr>
          <w:b/>
          <w:color w:val="B8935B"/>
        </w:rPr>
        <w:t xml:space="preserve">Opportunities: </w:t>
      </w:r>
      <w:r>
        <w:t>Where is the greatest room for improvement?</w:t>
      </w:r>
    </w:p>
    <w:p>
      <w:r>
        <w:t>________________________________________________________________________________________________________</w:t>
      </w:r>
    </w:p>
    <w:p>
      <w:r>
        <w:rPr>
          <w:b/>
          <w:color w:val="B8935B"/>
        </w:rPr>
        <w:t xml:space="preserve">Aspirations: </w:t>
      </w:r>
      <w:r>
        <w:t>What would strong alignment look like 12 months from now?</w:t>
      </w:r>
    </w:p>
    <w:p>
      <w:r>
        <w:t>________________________________________________________________________________________________________</w:t>
      </w:r>
    </w:p>
    <w:p>
      <w:r>
        <w:rPr>
          <w:b/>
          <w:color w:val="B8935B"/>
        </w:rPr>
        <w:t xml:space="preserve">Results: </w:t>
      </w:r>
      <w:r>
        <w:t>What measurable result would show we are making progress?</w:t>
      </w:r>
    </w:p>
    <w:p>
      <w:r>
        <w:t>________________________________________________________________________________________________________</w:t>
      </w:r>
    </w:p>
    <w:p>
      <w:pPr>
        <w:pStyle w:val="Heading1"/>
      </w:pPr>
      <w:r>
        <w:t>Your Next Best Conversation</w:t>
      </w:r>
    </w:p>
    <w:p>
      <w:r>
        <w:rPr>
          <w:b/>
          <w:color w:val="1F5D73"/>
        </w:rPr>
        <w:t xml:space="preserve">If True North scored lowest: </w:t>
      </w:r>
      <w:r>
        <w:t>Are we truly clear on where the club is going and what matters most?</w:t>
      </w:r>
    </w:p>
    <w:p>
      <w:r>
        <w:rPr>
          <w:b/>
          <w:color w:val="1F5D73"/>
        </w:rPr>
        <w:t xml:space="preserve">If Alignment scored lowest: </w:t>
      </w:r>
      <w:r>
        <w:t>Are the board, GM, and leadership team operating from the same page?</w:t>
      </w:r>
    </w:p>
    <w:p>
      <w:r>
        <w:rPr>
          <w:b/>
          <w:color w:val="1F5D73"/>
        </w:rPr>
        <w:t xml:space="preserve">If Rhythm scored lowest: </w:t>
      </w:r>
      <w:r>
        <w:t>Do we have a reliable cadence for follow-through, accountability, and progress?</w:t>
      </w:r>
    </w:p>
    <w:p>
      <w:r>
        <w:rPr>
          <w:b/>
          <w:color w:val="1F5D73"/>
        </w:rPr>
        <w:t xml:space="preserve">If Experience scored lowest: </w:t>
      </w:r>
      <w:r>
        <w:t>Are we creating memorable moments that members notice, value, and talk about?</w:t>
      </w:r>
    </w:p>
    <w:tbl>
      <w:tblPr>
        <w:tblW w:type="auto" w:w="0"/>
        <w:jc w:val="center"/>
        <w:tblLook w:firstColumn="1" w:firstRow="1" w:lastColumn="0" w:lastRow="0" w:noHBand="0" w:noVBand="1" w:val="04A0"/>
        <w:tblBorders>
          <w:top w:val="single" w:sz="8" w:space="0" w:color="D9D1C2"/>
          <w:left w:val="single" w:sz="8" w:space="0" w:color="D9D1C2"/>
          <w:bottom w:val="single" w:sz="8" w:space="0" w:color="D9D1C2"/>
          <w:right w:val="single" w:sz="8" w:space="0" w:color="D9D1C2"/>
          <w:insideH w:val="single" w:sz="8" w:space="0" w:color="D9D1C2"/>
          <w:insideV w:val="single" w:sz="8" w:space="0" w:color="D9D1C2"/>
        </w:tblBorders>
      </w:tblPr>
      <w:tblGrid>
        <w:gridCol w:w="14544"/>
      </w:tblGrid>
      <w:tr>
        <w:tc>
          <w:tcPr>
            <w:tcW w:type="dxa" w:w="14544"/>
            <w:shd w:fill="F6F1E8"/>
          </w:tcPr>
          <w:p>
            <w:r/>
            <w:r>
              <w:rPr>
                <w:b/>
                <w:color w:val="1F5D73"/>
                <w:sz w:val="20"/>
              </w:rPr>
              <w:t>Want to Talk Through Your Results?</w:t>
            </w:r>
          </w:p>
          <w:p>
            <w:r>
              <w:t>Your lowest score may reveal more than a weak spot. It may point to the area affecting the rest of the club. Club Dynamics Group helps leadership teams clarify direction, build alignment, create rhythm, and deliver memorable member experiences.</w:t>
            </w:r>
          </w:p>
        </w:tc>
      </w:tr>
    </w:tbl>
    <w:sectPr w:rsidR="00FC693F" w:rsidRPr="0006063C" w:rsidSect="00034616">
      <w:headerReference w:type="default" r:id="rId9"/>
      <w:footerReference w:type="default" r:id="rId10"/>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color w:val="333333"/>
        <w:sz w:val="14"/>
      </w:rPr>
      <w:t>The Club Dynamics Compass™ Assessment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b/>
        <w:color w:val="1F5D73"/>
        <w:sz w:val="16"/>
      </w:rPr>
      <w:t>Club Dynamics Group</w:t>
    </w:r>
    <w:r>
      <w:rPr>
        <w:sz w:val="16"/>
      </w:rPr>
      <w:t xml:space="preserve">  |  Final Assessment Copy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5D7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1F5D7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1F5D7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color w:val="1F5D73"/>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